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575</w:t>
      </w:r>
      <w:r>
        <w:rPr>
          <w:rFonts w:ascii="Times New Roman" w:eastAsia="Times New Roman" w:hAnsi="Times New Roman" w:cs="Times New Roman"/>
        </w:rPr>
        <w:t>-200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spacing w:before="0" w:after="0"/>
        <w:ind w:left="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8"/>
          <w:szCs w:val="8"/>
        </w:rPr>
      </w:pPr>
    </w:p>
    <w:p>
      <w:pPr>
        <w:spacing w:before="0" w:after="0"/>
        <w:ind w:left="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Нефтеюганск</w:t>
      </w:r>
    </w:p>
    <w:p>
      <w:pPr>
        <w:spacing w:before="0" w:after="0"/>
        <w:ind w:left="20"/>
        <w:rPr>
          <w:sz w:val="28"/>
          <w:szCs w:val="28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580"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Степанова Вячеслава Андреевича, </w:t>
      </w:r>
      <w:r>
        <w:rPr>
          <w:rStyle w:val="cat-ExternalSystemDefinedgrp-4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4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6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4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4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0"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42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Степанов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25.02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жительства: </w:t>
      </w:r>
      <w:r>
        <w:rPr>
          <w:rStyle w:val="cat-UserDefinedgrp-47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в срок, предусмотренный ст. 32.2 Кодекса Российской Федерации об административных правонарушениях,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24.02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постановлением по делу об административном правонарушении № </w:t>
      </w:r>
      <w:r>
        <w:rPr>
          <w:rStyle w:val="cat-UserDefinedgrp-48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правонарушения, предусмотренного п. 1 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ХМАО-Югры от 11.06.2010 № 102-оз «Об административных правонарушениях»,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24.12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направленного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почте.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Степанов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об отложении дела от </w:t>
      </w:r>
      <w:r>
        <w:rPr>
          <w:rFonts w:ascii="Times New Roman" w:eastAsia="Times New Roman" w:hAnsi="Times New Roman" w:cs="Times New Roman"/>
          <w:sz w:val="28"/>
          <w:szCs w:val="28"/>
        </w:rPr>
        <w:t>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поступало.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Степанова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Степанова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9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Степанов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25.02.2025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жительства: </w:t>
      </w:r>
      <w:r>
        <w:rPr>
          <w:rStyle w:val="cat-UserDefinedgrp-47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в срок, предусмотренный ст. 32.2 Кодекса Российской Федерации об административных правонарушениях,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24.02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постановлением по делу об административном правонарушении № </w:t>
      </w:r>
      <w:r>
        <w:rPr>
          <w:rStyle w:val="cat-UserDefinedgrp-48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06.11.2024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правонарушения, предусмотренного п. 1 ст.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Закона ХМАО-Югры от 11.06.2010 № 102-оз «Об административных правонарушениях»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сопроводительным письмом о направлении в адрес </w:t>
      </w:r>
      <w:r>
        <w:rPr>
          <w:rFonts w:ascii="Times New Roman" w:eastAsia="Times New Roman" w:hAnsi="Times New Roman" w:cs="Times New Roman"/>
          <w:sz w:val="28"/>
          <w:szCs w:val="28"/>
        </w:rPr>
        <w:t>Степанова В.А</w:t>
      </w:r>
      <w:r>
        <w:rPr>
          <w:rFonts w:ascii="Times New Roman" w:eastAsia="Times New Roman" w:hAnsi="Times New Roman" w:cs="Times New Roman"/>
          <w:sz w:val="28"/>
          <w:szCs w:val="28"/>
        </w:rPr>
        <w:t>. копии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списком почтовы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отчетом об отслеживании отправления с почтовым идентификатором;</w:t>
      </w:r>
    </w:p>
    <w:p>
      <w:pPr>
        <w:spacing w:before="0" w:after="0"/>
        <w:ind w:lef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извещением о явке на составление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списком почтовы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отчетом об отслеживании отправления с почтовым идентификатором;</w:t>
      </w:r>
    </w:p>
    <w:p>
      <w:pPr>
        <w:spacing w:before="0" w:after="0"/>
        <w:ind w:lef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определения о назначении времени и месте рассмотрения дела об административном правонарушении № </w:t>
      </w:r>
      <w:r>
        <w:rPr>
          <w:rStyle w:val="cat-UserDefinedgrp-48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02.11</w:t>
      </w:r>
      <w:r>
        <w:rPr>
          <w:rFonts w:ascii="Times New Roman" w:eastAsia="Times New Roman" w:hAnsi="Times New Roman" w:cs="Times New Roman"/>
          <w:sz w:val="28"/>
          <w:szCs w:val="28"/>
        </w:rPr>
        <w:t>.2024;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0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ст.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Закона ХМАО-Югры от 11.06.2010 № 102-оз «Об административных правонарушениях»; </w:t>
      </w:r>
    </w:p>
    <w:p>
      <w:pPr>
        <w:widowControl w:val="0"/>
        <w:spacing w:before="0" w:after="0"/>
        <w:ind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административной комиссии в городе Нефтеюганске о назначении административного наказания по делу об административном правонарушении № </w:t>
      </w:r>
      <w:r>
        <w:rPr>
          <w:rStyle w:val="cat-UserDefinedgrp-48rplc-4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06.11.2024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Степанов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ст.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Закона ХМАО-Югры от 11.06.2010 № 102-оз «Об административных правонарушениях»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24.12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справкой, согласно которой сведения об уплате административного штрафа, наложенного административной комиссией в г. Нефтеюганске от </w:t>
      </w:r>
      <w:r>
        <w:rPr>
          <w:rFonts w:ascii="Times New Roman" w:eastAsia="Times New Roman" w:hAnsi="Times New Roman" w:cs="Times New Roman"/>
          <w:sz w:val="28"/>
          <w:szCs w:val="28"/>
        </w:rPr>
        <w:t>28.03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Степанова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24.02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отделе учета и отчетности Департамента по делам администрации г. Нефтеюганска отсутствуют.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8"/>
          <w:szCs w:val="28"/>
        </w:rPr>
        <w:t>Степановым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являлось </w:t>
      </w:r>
      <w:r>
        <w:rPr>
          <w:rFonts w:ascii="Times New Roman" w:eastAsia="Times New Roman" w:hAnsi="Times New Roman" w:cs="Times New Roman"/>
          <w:sz w:val="28"/>
          <w:szCs w:val="28"/>
        </w:rPr>
        <w:t>24.02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Степанова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Степанова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мировой судья не усматривает.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left="41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Степанова Вячеслава Андреевича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) р</w:t>
      </w:r>
      <w:r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лежит уплате по реквизитам: УФК по ХМАО-Югре (Администрация города Нефтеюганска), ИНН 8604013215, КПП 860401001, Банк получателя: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РКЦ Ханты-Мансийск г. Ханты-Мансийск, ОКТМО 71874000, БИК </w:t>
      </w:r>
      <w:r>
        <w:rPr>
          <w:rFonts w:ascii="Times New Roman" w:eastAsia="Times New Roman" w:hAnsi="Times New Roman" w:cs="Times New Roman"/>
          <w:sz w:val="28"/>
          <w:szCs w:val="28"/>
        </w:rPr>
        <w:t>007162163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корр.счет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40102810245370000007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р/с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03100643000000018700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t>37011601203019000140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03199803000000000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638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ind w:right="20" w:firstLine="560"/>
        <w:jc w:val="both"/>
        <w:rPr>
          <w:sz w:val="28"/>
          <w:szCs w:val="28"/>
        </w:rPr>
      </w:pPr>
    </w:p>
    <w:p>
      <w:pPr>
        <w:spacing w:before="0" w:after="0"/>
        <w:ind w:right="20" w:firstLine="56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Р.В.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left="1701" w:firstLine="142"/>
        <w:rPr>
          <w:sz w:val="28"/>
          <w:szCs w:val="28"/>
        </w:rPr>
      </w:pPr>
    </w:p>
    <w:tbl>
      <w:tblPr>
        <w:tblW w:w="1584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71"/>
        <w:gridCol w:w="5518"/>
        <w:gridCol w:w="5653"/>
      </w:tblGrid>
      <w:tr>
        <w:tblPrEx>
          <w:tblW w:w="1584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7"/>
        </w:trPr>
        <w:tc>
          <w:tcPr>
            <w:tcW w:w="464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2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tabs>
                <w:tab w:val="left" w:pos="705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4rplc-6">
    <w:name w:val="cat-ExternalSystemDefined grp-44 rplc-6"/>
    <w:basedOn w:val="DefaultParagraphFont"/>
  </w:style>
  <w:style w:type="character" w:customStyle="1" w:styleId="cat-PassportDatagrp-35rplc-7">
    <w:name w:val="cat-PassportData grp-35 rplc-7"/>
    <w:basedOn w:val="DefaultParagraphFont"/>
  </w:style>
  <w:style w:type="character" w:customStyle="1" w:styleId="cat-UserDefinedgrp-47rplc-8">
    <w:name w:val="cat-UserDefined grp-47 rplc-8"/>
    <w:basedOn w:val="DefaultParagraphFont"/>
  </w:style>
  <w:style w:type="character" w:customStyle="1" w:styleId="cat-PassportDatagrp-36rplc-10">
    <w:name w:val="cat-PassportData grp-36 rplc-10"/>
    <w:basedOn w:val="DefaultParagraphFont"/>
  </w:style>
  <w:style w:type="character" w:customStyle="1" w:styleId="cat-ExternalSystemDefinedgrp-45rplc-11">
    <w:name w:val="cat-ExternalSystemDefined grp-45 rplc-11"/>
    <w:basedOn w:val="DefaultParagraphFont"/>
  </w:style>
  <w:style w:type="character" w:customStyle="1" w:styleId="cat-ExternalSystemDefinedgrp-46rplc-12">
    <w:name w:val="cat-ExternalSystemDefined grp-46 rplc-12"/>
    <w:basedOn w:val="DefaultParagraphFont"/>
  </w:style>
  <w:style w:type="character" w:customStyle="1" w:styleId="cat-UserDefinedgrp-47rplc-15">
    <w:name w:val="cat-UserDefined grp-47 rplc-15"/>
    <w:basedOn w:val="DefaultParagraphFont"/>
  </w:style>
  <w:style w:type="character" w:customStyle="1" w:styleId="cat-UserDefinedgrp-48rplc-19">
    <w:name w:val="cat-UserDefined grp-48 rplc-19"/>
    <w:basedOn w:val="DefaultParagraphFont"/>
  </w:style>
  <w:style w:type="character" w:customStyle="1" w:styleId="cat-UserDefinedgrp-49rplc-28">
    <w:name w:val="cat-UserDefined grp-49 rplc-28"/>
    <w:basedOn w:val="DefaultParagraphFont"/>
  </w:style>
  <w:style w:type="character" w:customStyle="1" w:styleId="cat-UserDefinedgrp-47rplc-32">
    <w:name w:val="cat-UserDefined grp-47 rplc-32"/>
    <w:basedOn w:val="DefaultParagraphFont"/>
  </w:style>
  <w:style w:type="character" w:customStyle="1" w:styleId="cat-UserDefinedgrp-48rplc-36">
    <w:name w:val="cat-UserDefined grp-48 rplc-36"/>
    <w:basedOn w:val="DefaultParagraphFont"/>
  </w:style>
  <w:style w:type="character" w:customStyle="1" w:styleId="cat-UserDefinedgrp-48rplc-40">
    <w:name w:val="cat-UserDefined grp-48 rplc-40"/>
    <w:basedOn w:val="DefaultParagraphFont"/>
  </w:style>
  <w:style w:type="character" w:customStyle="1" w:styleId="cat-UserDefinedgrp-50rplc-42">
    <w:name w:val="cat-UserDefined grp-50 rplc-42"/>
    <w:basedOn w:val="DefaultParagraphFont"/>
  </w:style>
  <w:style w:type="character" w:customStyle="1" w:styleId="cat-UserDefinedgrp-48rplc-46">
    <w:name w:val="cat-UserDefined grp-48 rplc-46"/>
    <w:basedOn w:val="DefaultParagraphFont"/>
  </w:style>
  <w:style w:type="character" w:customStyle="1" w:styleId="cat-UserDefinedgrp-51rplc-70">
    <w:name w:val="cat-UserDefined grp-51 rplc-70"/>
    <w:basedOn w:val="DefaultParagraphFont"/>
  </w:style>
  <w:style w:type="character" w:customStyle="1" w:styleId="cat-UserDefinedgrp-52rplc-73">
    <w:name w:val="cat-UserDefined grp-52 rplc-7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